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Borders>
          <w:insideH w:val="single" w:sz="18" w:space="0" w:color="FFFFFF"/>
          <w:insideV w:val="single" w:sz="18" w:space="0" w:color="FFFFFF"/>
        </w:tblBorders>
        <w:shd w:val="clear" w:color="1F497D" w:fill="244061"/>
        <w:tblLook w:val="00A0" w:firstRow="1" w:lastRow="0" w:firstColumn="1" w:lastColumn="0" w:noHBand="0" w:noVBand="0"/>
      </w:tblPr>
      <w:tblGrid>
        <w:gridCol w:w="1980"/>
        <w:gridCol w:w="7380"/>
      </w:tblGrid>
      <w:tr w:rsidR="004F1A1C" w:rsidRPr="00983548" w14:paraId="11C141FA" w14:textId="77777777" w:rsidTr="00E500AB">
        <w:trPr>
          <w:trHeight w:val="1008"/>
        </w:trPr>
        <w:tc>
          <w:tcPr>
            <w:tcW w:w="1980" w:type="dxa"/>
            <w:shd w:val="clear" w:color="auto" w:fill="385623"/>
            <w:vAlign w:val="center"/>
          </w:tcPr>
          <w:p w14:paraId="5EB37A68" w14:textId="729D878A" w:rsidR="004F1A1C" w:rsidRPr="00982F4E" w:rsidRDefault="004F1A1C" w:rsidP="00E500AB">
            <w:pPr>
              <w:pStyle w:val="Header-banner"/>
              <w:rPr>
                <w:rFonts w:asciiTheme="minorHAnsi" w:hAnsiTheme="minorHAnsi"/>
                <w:b w:val="0"/>
                <w:caps w:val="0"/>
              </w:rPr>
            </w:pPr>
            <w:r>
              <w:rPr>
                <w:rFonts w:asciiTheme="minorHAnsi" w:hAnsiTheme="minorHAnsi"/>
                <w:b w:val="0"/>
                <w:caps w:val="0"/>
              </w:rPr>
              <w:t>R</w:t>
            </w:r>
            <w:r>
              <w:rPr>
                <w:rFonts w:asciiTheme="minorHAnsi" w:hAnsiTheme="minorHAnsi"/>
                <w:b w:val="0"/>
                <w:caps w:val="0"/>
              </w:rPr>
              <w:t>ilke</w:t>
            </w:r>
          </w:p>
        </w:tc>
        <w:tc>
          <w:tcPr>
            <w:tcW w:w="7380" w:type="dxa"/>
            <w:shd w:val="clear" w:color="auto" w:fill="76923C"/>
            <w:vAlign w:val="center"/>
          </w:tcPr>
          <w:p w14:paraId="266BD46E" w14:textId="7CB1E218" w:rsidR="004F1A1C" w:rsidRPr="00983548" w:rsidRDefault="004F1A1C" w:rsidP="00E500AB">
            <w:pPr>
              <w:pStyle w:val="Header2bann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Lesson 1</w:t>
            </w:r>
            <w:r w:rsidRPr="00983548">
              <w:rPr>
                <w:rFonts w:asciiTheme="minorHAnsi" w:hAnsiTheme="minorHAnsi"/>
                <w:b w:val="0"/>
              </w:rPr>
              <w:t xml:space="preserve"> – Discussion</w:t>
            </w:r>
            <w:r>
              <w:rPr>
                <w:rFonts w:asciiTheme="minorHAnsi" w:hAnsiTheme="minorHAnsi"/>
                <w:b w:val="0"/>
              </w:rPr>
              <w:t>/Study</w:t>
            </w:r>
            <w:r w:rsidRPr="00983548">
              <w:rPr>
                <w:rFonts w:asciiTheme="minorHAnsi" w:hAnsiTheme="minorHAnsi"/>
                <w:b w:val="0"/>
              </w:rPr>
              <w:t xml:space="preserve"> Questions</w:t>
            </w:r>
          </w:p>
        </w:tc>
      </w:tr>
    </w:tbl>
    <w:p w14:paraId="573888BF" w14:textId="77777777" w:rsidR="007F7A3C" w:rsidRDefault="007F7A3C" w:rsidP="00DA4958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14:paraId="5148FB58" w14:textId="7D89F0C4" w:rsidR="007F7A3C" w:rsidRPr="00DE621A" w:rsidRDefault="004F1A1C" w:rsidP="00DE621A">
      <w:pPr>
        <w:rPr>
          <w:rFonts w:ascii="Cambria" w:hAnsi="Cambria"/>
          <w:sz w:val="24"/>
          <w:szCs w:val="24"/>
        </w:rPr>
      </w:pPr>
      <w:r w:rsidRPr="00DE621A">
        <w:rPr>
          <w:rFonts w:ascii="Cambria" w:hAnsi="Cambria"/>
          <w:sz w:val="24"/>
          <w:szCs w:val="24"/>
        </w:rPr>
        <w:t xml:space="preserve">Read </w:t>
      </w:r>
      <w:r w:rsidR="007F7A3C" w:rsidRPr="00DE621A">
        <w:rPr>
          <w:rFonts w:ascii="Cambria" w:hAnsi="Cambria"/>
          <w:sz w:val="24"/>
          <w:szCs w:val="24"/>
        </w:rPr>
        <w:t xml:space="preserve">Paragraph 1 </w:t>
      </w:r>
      <w:r w:rsidR="00DE621A" w:rsidRPr="00DE621A">
        <w:rPr>
          <w:rFonts w:ascii="Cambria" w:hAnsi="Cambria"/>
          <w:sz w:val="24"/>
          <w:szCs w:val="24"/>
        </w:rPr>
        <w:t>of “Letter One” of Rainer Maria Rilke’s Letters to a Young Poet</w:t>
      </w:r>
      <w:r w:rsidRPr="00DE621A">
        <w:rPr>
          <w:rFonts w:ascii="Cambria" w:hAnsi="Cambria"/>
          <w:sz w:val="24"/>
          <w:szCs w:val="24"/>
        </w:rPr>
        <w:t xml:space="preserve"> </w:t>
      </w:r>
      <w:r w:rsidR="00DE621A" w:rsidRPr="00DE621A">
        <w:rPr>
          <w:rFonts w:ascii="Cambria" w:hAnsi="Cambria"/>
          <w:sz w:val="24"/>
          <w:szCs w:val="24"/>
        </w:rPr>
        <w:t>f</w:t>
      </w:r>
      <w:r w:rsidR="008D1579" w:rsidRPr="00DE621A">
        <w:rPr>
          <w:rFonts w:ascii="Cambria" w:hAnsi="Cambria"/>
          <w:sz w:val="24"/>
          <w:szCs w:val="24"/>
        </w:rPr>
        <w:t xml:space="preserve">rom “Paris, February 17, 1903, Dear Sir, </w:t>
      </w:r>
      <w:proofErr w:type="gramStart"/>
      <w:r w:rsidR="008D1579" w:rsidRPr="00DE621A">
        <w:rPr>
          <w:rFonts w:ascii="Cambria" w:hAnsi="Cambria"/>
          <w:sz w:val="24"/>
          <w:szCs w:val="24"/>
        </w:rPr>
        <w:t>Your</w:t>
      </w:r>
      <w:proofErr w:type="gramEnd"/>
      <w:r w:rsidR="008D1579" w:rsidRPr="00DE621A">
        <w:rPr>
          <w:rFonts w:ascii="Cambria" w:hAnsi="Cambria"/>
          <w:sz w:val="24"/>
          <w:szCs w:val="24"/>
        </w:rPr>
        <w:t xml:space="preserve"> letter arrived” through “beside our own small, transitory life</w:t>
      </w:r>
      <w:r w:rsidR="00DE621A" w:rsidRPr="00DE621A">
        <w:rPr>
          <w:rFonts w:ascii="Cambria" w:hAnsi="Cambria"/>
          <w:sz w:val="24"/>
          <w:szCs w:val="24"/>
        </w:rPr>
        <w:t>,</w:t>
      </w:r>
      <w:r w:rsidR="008D1579" w:rsidRPr="00DE621A">
        <w:rPr>
          <w:rFonts w:ascii="Cambria" w:hAnsi="Cambria"/>
          <w:sz w:val="24"/>
          <w:szCs w:val="24"/>
        </w:rPr>
        <w:t>”</w:t>
      </w:r>
      <w:r w:rsidR="00DE621A" w:rsidRPr="00DE621A">
        <w:rPr>
          <w:rFonts w:ascii="Cambria" w:hAnsi="Cambria"/>
          <w:sz w:val="24"/>
          <w:szCs w:val="24"/>
        </w:rPr>
        <w:t xml:space="preserve"> and answer the following questions:</w:t>
      </w:r>
    </w:p>
    <w:p w14:paraId="4B8198A0" w14:textId="77777777" w:rsidR="007F7A3C" w:rsidRPr="00DE621A" w:rsidRDefault="007F7A3C" w:rsidP="00DE621A">
      <w:pPr>
        <w:rPr>
          <w:rFonts w:ascii="Cambria" w:hAnsi="Cambria"/>
          <w:sz w:val="24"/>
          <w:szCs w:val="24"/>
        </w:rPr>
      </w:pPr>
    </w:p>
    <w:p w14:paraId="45C91FBF" w14:textId="60EB24E3" w:rsidR="007F7A3C" w:rsidRDefault="007F7A3C" w:rsidP="00DE621A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  <w:sz w:val="24"/>
          <w:szCs w:val="24"/>
        </w:rPr>
      </w:pPr>
      <w:r w:rsidRPr="00DE621A">
        <w:rPr>
          <w:rFonts w:ascii="Cambria" w:hAnsi="Cambria"/>
          <w:sz w:val="24"/>
          <w:szCs w:val="24"/>
        </w:rPr>
        <w:t xml:space="preserve">What might Rilke’s use of the word </w:t>
      </w:r>
      <w:r w:rsidRPr="00DE621A">
        <w:rPr>
          <w:rFonts w:ascii="Cambria" w:hAnsi="Cambria"/>
          <w:i/>
          <w:sz w:val="24"/>
          <w:szCs w:val="24"/>
        </w:rPr>
        <w:t>confidence</w:t>
      </w:r>
      <w:r w:rsidRPr="00DE621A">
        <w:rPr>
          <w:rFonts w:ascii="Cambria" w:hAnsi="Cambria"/>
          <w:sz w:val="24"/>
          <w:szCs w:val="24"/>
        </w:rPr>
        <w:t xml:space="preserve"> reveal about the contents of the young poet’s initial letter?</w:t>
      </w:r>
      <w:r w:rsidR="00EC2C3F" w:rsidRPr="00DE621A">
        <w:rPr>
          <w:rFonts w:ascii="Cambria" w:hAnsi="Cambria"/>
          <w:sz w:val="24"/>
          <w:szCs w:val="24"/>
        </w:rPr>
        <w:t xml:space="preserve">  </w:t>
      </w:r>
    </w:p>
    <w:p w14:paraId="37F309D5" w14:textId="77777777" w:rsidR="00DE621A" w:rsidRPr="00DE621A" w:rsidRDefault="00DE621A" w:rsidP="00DE621A">
      <w:pPr>
        <w:spacing w:line="240" w:lineRule="auto"/>
        <w:rPr>
          <w:rFonts w:ascii="Cambria" w:hAnsi="Cambria"/>
          <w:sz w:val="24"/>
          <w:szCs w:val="24"/>
        </w:rPr>
      </w:pPr>
    </w:p>
    <w:p w14:paraId="1BBB24F5" w14:textId="47D6BEDF" w:rsidR="007F7A3C" w:rsidRDefault="007F7A3C" w:rsidP="00DE621A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  <w:sz w:val="24"/>
          <w:szCs w:val="24"/>
        </w:rPr>
      </w:pPr>
      <w:r w:rsidRPr="00DE621A">
        <w:rPr>
          <w:rFonts w:ascii="Cambria" w:hAnsi="Cambria"/>
          <w:sz w:val="24"/>
          <w:szCs w:val="24"/>
        </w:rPr>
        <w:t xml:space="preserve">What might Rilke’s use of the word </w:t>
      </w:r>
      <w:r w:rsidRPr="00DE621A">
        <w:rPr>
          <w:rFonts w:ascii="Cambria" w:hAnsi="Cambria"/>
          <w:i/>
          <w:sz w:val="24"/>
          <w:szCs w:val="24"/>
        </w:rPr>
        <w:t xml:space="preserve">foreign </w:t>
      </w:r>
      <w:r w:rsidRPr="00DE621A">
        <w:rPr>
          <w:rFonts w:ascii="Cambria" w:hAnsi="Cambria"/>
          <w:sz w:val="24"/>
          <w:szCs w:val="24"/>
        </w:rPr>
        <w:t>reveal about the relationship he perceives between art and criticism?</w:t>
      </w:r>
    </w:p>
    <w:p w14:paraId="146547C8" w14:textId="77777777" w:rsidR="00DE621A" w:rsidRPr="00DE621A" w:rsidRDefault="00DE621A" w:rsidP="00DE621A">
      <w:pPr>
        <w:spacing w:line="240" w:lineRule="auto"/>
        <w:rPr>
          <w:rFonts w:ascii="Cambria" w:hAnsi="Cambria"/>
          <w:sz w:val="24"/>
          <w:szCs w:val="24"/>
        </w:rPr>
      </w:pPr>
    </w:p>
    <w:p w14:paraId="1F9C6BFA" w14:textId="4C893678" w:rsidR="007F7A3C" w:rsidRDefault="007F7A3C" w:rsidP="00DE621A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  <w:sz w:val="24"/>
          <w:szCs w:val="24"/>
        </w:rPr>
      </w:pPr>
      <w:r w:rsidRPr="00DE621A">
        <w:rPr>
          <w:rFonts w:ascii="Cambria" w:hAnsi="Cambria"/>
          <w:sz w:val="24"/>
          <w:szCs w:val="24"/>
        </w:rPr>
        <w:t>What can you infer about the purpose of the young poet’s letter from Rilke’s refusal?</w:t>
      </w:r>
    </w:p>
    <w:p w14:paraId="46FB7A2D" w14:textId="77777777" w:rsidR="00DE621A" w:rsidRPr="00DE621A" w:rsidRDefault="00DE621A" w:rsidP="00DE621A">
      <w:pPr>
        <w:spacing w:line="240" w:lineRule="auto"/>
        <w:rPr>
          <w:rFonts w:ascii="Cambria" w:hAnsi="Cambria"/>
          <w:sz w:val="24"/>
          <w:szCs w:val="24"/>
        </w:rPr>
      </w:pPr>
    </w:p>
    <w:p w14:paraId="1D845233" w14:textId="4968470D" w:rsidR="00EC2C3F" w:rsidRDefault="00EC2C3F" w:rsidP="00DE621A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  <w:sz w:val="24"/>
          <w:szCs w:val="24"/>
        </w:rPr>
      </w:pPr>
      <w:r w:rsidRPr="00DE621A">
        <w:rPr>
          <w:rFonts w:ascii="Cambria" w:hAnsi="Cambria"/>
          <w:sz w:val="24"/>
          <w:szCs w:val="24"/>
        </w:rPr>
        <w:t>According to Rilke, what results from criticism?</w:t>
      </w:r>
    </w:p>
    <w:p w14:paraId="397A07F8" w14:textId="77777777" w:rsidR="00DE621A" w:rsidRPr="00DE621A" w:rsidRDefault="00DE621A" w:rsidP="00DE621A">
      <w:pPr>
        <w:pStyle w:val="ListParagraph"/>
        <w:spacing w:line="240" w:lineRule="auto"/>
        <w:rPr>
          <w:rFonts w:ascii="Cambria" w:hAnsi="Cambria"/>
          <w:sz w:val="24"/>
          <w:szCs w:val="24"/>
        </w:rPr>
      </w:pPr>
    </w:p>
    <w:p w14:paraId="407A9384" w14:textId="1E73487C" w:rsidR="00DE621A" w:rsidRDefault="00DE621A" w:rsidP="00DE621A">
      <w:pPr>
        <w:pStyle w:val="ListParagraph"/>
        <w:spacing w:line="240" w:lineRule="auto"/>
        <w:rPr>
          <w:rFonts w:ascii="Cambria" w:hAnsi="Cambria"/>
          <w:sz w:val="24"/>
          <w:szCs w:val="24"/>
        </w:rPr>
      </w:pPr>
    </w:p>
    <w:p w14:paraId="47B06F40" w14:textId="77777777" w:rsidR="00DE621A" w:rsidRPr="00DE621A" w:rsidRDefault="00DE621A" w:rsidP="00DE621A">
      <w:pPr>
        <w:pStyle w:val="ListParagraph"/>
        <w:spacing w:line="240" w:lineRule="auto"/>
        <w:rPr>
          <w:rFonts w:ascii="Cambria" w:hAnsi="Cambria"/>
          <w:sz w:val="24"/>
          <w:szCs w:val="24"/>
        </w:rPr>
      </w:pPr>
    </w:p>
    <w:p w14:paraId="21BCCBF2" w14:textId="336C9310" w:rsidR="00DE621A" w:rsidRPr="00DE621A" w:rsidRDefault="00EC2C3F" w:rsidP="00DE621A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  <w:sz w:val="24"/>
          <w:szCs w:val="24"/>
        </w:rPr>
      </w:pPr>
      <w:r w:rsidRPr="00DE621A">
        <w:rPr>
          <w:rFonts w:ascii="Cambria" w:hAnsi="Cambria"/>
          <w:sz w:val="24"/>
          <w:szCs w:val="24"/>
        </w:rPr>
        <w:t>What is Rilke saying about the power of criticism to influence art? Use evidence from the text to support your response.</w:t>
      </w:r>
      <w:bookmarkStart w:id="0" w:name="_GoBack"/>
      <w:bookmarkEnd w:id="0"/>
    </w:p>
    <w:p w14:paraId="22777E36" w14:textId="77777777" w:rsidR="00DE621A" w:rsidRPr="00DE621A" w:rsidRDefault="00DE621A" w:rsidP="00DE621A">
      <w:pPr>
        <w:spacing w:line="240" w:lineRule="auto"/>
        <w:rPr>
          <w:rFonts w:ascii="Cambria" w:hAnsi="Cambria"/>
          <w:sz w:val="24"/>
          <w:szCs w:val="24"/>
        </w:rPr>
      </w:pPr>
    </w:p>
    <w:p w14:paraId="1DEA5448" w14:textId="5D31A8D8" w:rsidR="00EC2C3F" w:rsidRDefault="00EC2C3F" w:rsidP="00DE621A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  <w:sz w:val="24"/>
          <w:szCs w:val="24"/>
        </w:rPr>
      </w:pPr>
      <w:r w:rsidRPr="00DE621A">
        <w:rPr>
          <w:rFonts w:ascii="Cambria" w:hAnsi="Cambria"/>
          <w:sz w:val="24"/>
          <w:szCs w:val="24"/>
        </w:rPr>
        <w:t>What words repeat in this passage? What belief does Rilke challenge through these repetitions?</w:t>
      </w:r>
    </w:p>
    <w:p w14:paraId="55274E65" w14:textId="77777777" w:rsidR="00DE621A" w:rsidRPr="00DE621A" w:rsidRDefault="00DE621A" w:rsidP="00DE621A">
      <w:pPr>
        <w:spacing w:line="240" w:lineRule="auto"/>
        <w:rPr>
          <w:rFonts w:ascii="Cambria" w:hAnsi="Cambria"/>
          <w:sz w:val="24"/>
          <w:szCs w:val="24"/>
        </w:rPr>
      </w:pPr>
    </w:p>
    <w:p w14:paraId="18133756" w14:textId="21309D00" w:rsidR="003665F0" w:rsidRDefault="003665F0" w:rsidP="00DE621A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  <w:sz w:val="24"/>
          <w:szCs w:val="24"/>
        </w:rPr>
      </w:pPr>
      <w:r w:rsidRPr="00DE621A">
        <w:rPr>
          <w:rFonts w:ascii="Cambria" w:hAnsi="Cambria"/>
          <w:sz w:val="24"/>
          <w:szCs w:val="24"/>
        </w:rPr>
        <w:t xml:space="preserve">What is the meaning of </w:t>
      </w:r>
      <w:r w:rsidRPr="00DE621A">
        <w:rPr>
          <w:rFonts w:ascii="Cambria" w:hAnsi="Cambria"/>
          <w:i/>
          <w:sz w:val="24"/>
          <w:szCs w:val="24"/>
        </w:rPr>
        <w:t>transitory</w:t>
      </w:r>
      <w:r w:rsidRPr="00DE621A">
        <w:rPr>
          <w:rFonts w:ascii="Cambria" w:hAnsi="Cambria"/>
          <w:sz w:val="24"/>
          <w:szCs w:val="24"/>
        </w:rPr>
        <w:t xml:space="preserve"> in the context of the passage? </w:t>
      </w:r>
    </w:p>
    <w:p w14:paraId="6AAF7FF8" w14:textId="77777777" w:rsidR="00DE621A" w:rsidRPr="00DE621A" w:rsidRDefault="00DE621A" w:rsidP="00DE621A">
      <w:pPr>
        <w:pStyle w:val="ListParagraph"/>
        <w:rPr>
          <w:rFonts w:ascii="Cambria" w:hAnsi="Cambria"/>
          <w:sz w:val="24"/>
          <w:szCs w:val="24"/>
        </w:rPr>
      </w:pPr>
    </w:p>
    <w:p w14:paraId="6103D281" w14:textId="77777777" w:rsidR="00DE621A" w:rsidRPr="00DE621A" w:rsidRDefault="00DE621A" w:rsidP="00DE621A">
      <w:pPr>
        <w:spacing w:line="240" w:lineRule="auto"/>
        <w:rPr>
          <w:rFonts w:ascii="Cambria" w:hAnsi="Cambria"/>
          <w:sz w:val="24"/>
          <w:szCs w:val="24"/>
        </w:rPr>
      </w:pPr>
    </w:p>
    <w:p w14:paraId="623D70EC" w14:textId="77777777" w:rsidR="00EC2C3F" w:rsidRPr="00DE621A" w:rsidRDefault="00EC2C3F" w:rsidP="00DE621A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  <w:sz w:val="24"/>
          <w:szCs w:val="24"/>
        </w:rPr>
      </w:pPr>
      <w:r w:rsidRPr="00DE621A">
        <w:rPr>
          <w:rFonts w:ascii="Cambria" w:hAnsi="Cambria"/>
          <w:sz w:val="24"/>
          <w:szCs w:val="24"/>
        </w:rPr>
        <w:t xml:space="preserve">What “life” does Rilke attribute to works of art? How does the life of art compare to human life? </w:t>
      </w:r>
    </w:p>
    <w:sectPr w:rsidR="00EC2C3F" w:rsidRPr="00DE621A" w:rsidSect="00CB33A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4AFDE" w14:textId="77777777" w:rsidR="00A92C9E" w:rsidRDefault="00A92C9E" w:rsidP="00CB33A7">
      <w:pPr>
        <w:spacing w:after="0" w:line="240" w:lineRule="auto"/>
      </w:pPr>
      <w:r>
        <w:separator/>
      </w:r>
    </w:p>
  </w:endnote>
  <w:endnote w:type="continuationSeparator" w:id="0">
    <w:p w14:paraId="415C3EB9" w14:textId="77777777" w:rsidR="00A92C9E" w:rsidRDefault="00A92C9E" w:rsidP="00CB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E6F6B" w14:textId="77777777" w:rsidR="00A92C9E" w:rsidRDefault="00A92C9E" w:rsidP="00CB33A7">
      <w:pPr>
        <w:spacing w:after="0" w:line="240" w:lineRule="auto"/>
      </w:pPr>
      <w:r>
        <w:separator/>
      </w:r>
    </w:p>
  </w:footnote>
  <w:footnote w:type="continuationSeparator" w:id="0">
    <w:p w14:paraId="7E93FBA2" w14:textId="77777777" w:rsidR="00A92C9E" w:rsidRDefault="00A92C9E" w:rsidP="00CB3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7639C"/>
    <w:multiLevelType w:val="hybridMultilevel"/>
    <w:tmpl w:val="B636E5F2"/>
    <w:lvl w:ilvl="0" w:tplc="A5CE8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974C80"/>
    <w:multiLevelType w:val="hybridMultilevel"/>
    <w:tmpl w:val="18E8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B7626"/>
    <w:multiLevelType w:val="hybridMultilevel"/>
    <w:tmpl w:val="B5621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62D00"/>
    <w:multiLevelType w:val="hybridMultilevel"/>
    <w:tmpl w:val="6B3AF51E"/>
    <w:lvl w:ilvl="0" w:tplc="96EA0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94F8F"/>
    <w:multiLevelType w:val="hybridMultilevel"/>
    <w:tmpl w:val="81D8E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E5"/>
    <w:rsid w:val="00301AAF"/>
    <w:rsid w:val="003665F0"/>
    <w:rsid w:val="00376ED2"/>
    <w:rsid w:val="003C24E5"/>
    <w:rsid w:val="004F1A1C"/>
    <w:rsid w:val="005D0848"/>
    <w:rsid w:val="007F7A3C"/>
    <w:rsid w:val="0088168C"/>
    <w:rsid w:val="008D1579"/>
    <w:rsid w:val="00A92C9E"/>
    <w:rsid w:val="00CB33A7"/>
    <w:rsid w:val="00CF6F56"/>
    <w:rsid w:val="00DA4958"/>
    <w:rsid w:val="00DE621A"/>
    <w:rsid w:val="00E6762B"/>
    <w:rsid w:val="00EC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79A8"/>
  <w15:docId w15:val="{586B06FD-65B8-4219-B50B-ED8BA4CD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3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B33A7"/>
  </w:style>
  <w:style w:type="paragraph" w:styleId="Header">
    <w:name w:val="header"/>
    <w:basedOn w:val="Normal"/>
    <w:link w:val="HeaderChar"/>
    <w:uiPriority w:val="99"/>
    <w:unhideWhenUsed/>
    <w:rsid w:val="00CB3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3A7"/>
  </w:style>
  <w:style w:type="paragraph" w:styleId="Footer">
    <w:name w:val="footer"/>
    <w:basedOn w:val="Normal"/>
    <w:link w:val="FooterChar"/>
    <w:uiPriority w:val="99"/>
    <w:unhideWhenUsed/>
    <w:rsid w:val="00CB3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3A7"/>
  </w:style>
  <w:style w:type="paragraph" w:customStyle="1" w:styleId="Header-banner">
    <w:name w:val="Header-banner"/>
    <w:rsid w:val="004F1A1C"/>
    <w:pPr>
      <w:spacing w:after="0" w:line="240" w:lineRule="auto"/>
      <w:ind w:left="43" w:right="43"/>
      <w:jc w:val="center"/>
    </w:pPr>
    <w:rPr>
      <w:rFonts w:ascii="Calibri" w:eastAsia="Calibri" w:hAnsi="Calibri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4F1A1C"/>
    <w:pPr>
      <w:spacing w:line="440" w:lineRule="exact"/>
      <w:jc w:val="left"/>
    </w:pPr>
    <w:rPr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17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748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020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430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8623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khill</dc:creator>
  <cp:lastModifiedBy>Alan Levy</cp:lastModifiedBy>
  <cp:revision>2</cp:revision>
  <dcterms:created xsi:type="dcterms:W3CDTF">2018-08-15T12:03:00Z</dcterms:created>
  <dcterms:modified xsi:type="dcterms:W3CDTF">2018-08-15T12:03:00Z</dcterms:modified>
</cp:coreProperties>
</file>